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ind w:left="229"/>
        <w:jc w:val="center"/>
        <w:textAlignment w:val="baseline"/>
        <w:rPr>
          <w:rFonts w:ascii="Verdana" w:eastAsia="Times New Roman" w:hAnsi="Verdana" w:cs="Arial"/>
          <w:b/>
          <w:spacing w:val="-3"/>
          <w:sz w:val="24"/>
          <w:szCs w:val="24"/>
          <w:lang w:val="es-MX" w:eastAsia="es-MX"/>
        </w:rPr>
      </w:pPr>
    </w:p>
    <w:p>
      <w:pPr>
        <w:spacing w:after="0" w:line="240" w:lineRule="auto"/>
        <w:ind w:left="229"/>
        <w:jc w:val="center"/>
        <w:textAlignment w:val="baseline"/>
        <w:rPr>
          <w:rFonts w:ascii="Verdana" w:eastAsia="Times New Roman" w:hAnsi="Verdana" w:cs="Arial"/>
          <w:b/>
          <w:spacing w:val="-3"/>
          <w:sz w:val="24"/>
          <w:szCs w:val="24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4"/>
          <w:szCs w:val="24"/>
          <w:lang w:val="es-MX" w:eastAsia="es-MX"/>
        </w:rPr>
        <w:t>AVISO DE PRIVACIDAD INTEGRAL</w:t>
      </w:r>
    </w:p>
    <w:p>
      <w:pPr>
        <w:spacing w:after="0" w:line="240" w:lineRule="auto"/>
        <w:ind w:left="229"/>
        <w:jc w:val="center"/>
        <w:textAlignment w:val="baseline"/>
        <w:rPr>
          <w:rFonts w:ascii="Verdana" w:eastAsia="Times New Roman" w:hAnsi="Verdana" w:cs="Arial"/>
          <w:b/>
          <w:spacing w:val="-3"/>
          <w:sz w:val="24"/>
          <w:szCs w:val="24"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2227140</wp:posOffset>
                </wp:positionH>
                <wp:positionV relativeFrom="paragraph">
                  <wp:posOffset>78740</wp:posOffset>
                </wp:positionV>
                <wp:extent cx="2537558" cy="335280"/>
                <wp:effectExtent l="0" t="0" r="15240" b="2667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558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u w:val="single"/>
                                <w:lang w:val="es-MX"/>
                              </w:rPr>
                            </w:pPr>
                            <w:r>
                              <w:rPr>
                                <w:rFonts w:ascii="Verdana" w:eastAsia="Times New Roman" w:hAnsi="Verdana" w:cs="Arial"/>
                                <w:b/>
                                <w:spacing w:val="-3"/>
                                <w:lang w:val="es-MX" w:eastAsia="es-MX"/>
                              </w:rPr>
                              <w:t>BECAS NIVEL BÁSICO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75.35pt;margin-top:6.2pt;width:199.8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">
                <v:textbox>
                  <w:txbxContent>
                    <w:p>
                      <w:pPr>
                        <w:jc w:val="center"/>
                        <w:rPr>
                          <w:u w:val="single"/>
                          <w:lang w:val="es-MX"/>
                        </w:rPr>
                      </w:pPr>
                      <w:r>
                        <w:rPr>
                          <w:rFonts w:ascii="Verdana" w:eastAsia="Times New Roman" w:hAnsi="Verdana" w:cs="Arial"/>
                          <w:b/>
                          <w:spacing w:val="-3"/>
                          <w:lang w:val="es-MX" w:eastAsia="es-MX"/>
                        </w:rPr>
                        <w:t>BECAS NIVEL BÁSICO</w:t>
                      </w:r>
                    </w:p>
                    <w:p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left="229"/>
        <w:jc w:val="center"/>
        <w:textAlignment w:val="baseline"/>
        <w:rPr>
          <w:rFonts w:ascii="Verdana" w:eastAsia="Times New Roman" w:hAnsi="Verdana" w:cs="Arial"/>
          <w:b/>
          <w:spacing w:val="-3"/>
          <w:sz w:val="24"/>
          <w:szCs w:val="24"/>
          <w:lang w:val="es-MX" w:eastAsia="es-MX"/>
        </w:rPr>
      </w:pPr>
    </w:p>
    <w:p>
      <w:pPr>
        <w:spacing w:after="0" w:line="240" w:lineRule="auto"/>
        <w:ind w:left="229"/>
        <w:jc w:val="center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</w:p>
    <w:p>
      <w:pPr>
        <w:pStyle w:val="Sinespaciado"/>
        <w:rPr>
          <w:rFonts w:ascii="Verdana" w:hAnsi="Verdana"/>
          <w:sz w:val="18"/>
          <w:szCs w:val="18"/>
        </w:rPr>
      </w:pPr>
    </w:p>
    <w:p>
      <w:pPr>
        <w:spacing w:after="0" w:line="240" w:lineRule="auto"/>
        <w:ind w:left="229"/>
        <w:jc w:val="center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</w:p>
    <w:p>
      <w:pPr>
        <w:spacing w:after="0" w:line="240" w:lineRule="auto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>Nombre y domicilio del Responsable</w:t>
      </w:r>
    </w:p>
    <w:p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  <w:lang w:val="es-MX"/>
        </w:rPr>
      </w:pPr>
      <w:r>
        <w:rPr>
          <w:rFonts w:ascii="Verdana" w:eastAsia="Verdana" w:hAnsi="Verdana" w:cs="Verdana"/>
          <w:sz w:val="20"/>
          <w:szCs w:val="20"/>
          <w:lang w:val="es-MX"/>
        </w:rPr>
        <w:t xml:space="preserve">Servicios Educativos del Estado de Chihuahua (SEECH) con domicilio en Avenida Antonio de Montes No. 4700, Col. Panamericana, C.P. 31200, Chihuahua, </w:t>
      </w:r>
      <w:proofErr w:type="spellStart"/>
      <w:r>
        <w:rPr>
          <w:rFonts w:ascii="Verdana" w:eastAsia="Verdana" w:hAnsi="Verdana" w:cs="Verdana"/>
          <w:sz w:val="20"/>
          <w:szCs w:val="20"/>
          <w:lang w:val="es-MX"/>
        </w:rPr>
        <w:t>Chih</w:t>
      </w:r>
      <w:proofErr w:type="spellEnd"/>
      <w:r>
        <w:rPr>
          <w:rFonts w:ascii="Verdana" w:eastAsia="Verdana" w:hAnsi="Verdana" w:cs="Verdana"/>
          <w:sz w:val="20"/>
          <w:szCs w:val="20"/>
          <w:lang w:val="es-MX"/>
        </w:rPr>
        <w:t xml:space="preserve">., con página web: </w:t>
      </w:r>
      <w:hyperlink r:id="rId8" w:history="1">
        <w:r>
          <w:rPr>
            <w:rStyle w:val="Hipervnculo"/>
            <w:rFonts w:ascii="Verdana" w:eastAsia="Verdana" w:hAnsi="Verdana" w:cs="Verdana"/>
            <w:sz w:val="20"/>
            <w:szCs w:val="20"/>
            <w:lang w:val="es-MX"/>
          </w:rPr>
          <w:t>https://seech.gob.mx</w:t>
        </w:r>
      </w:hyperlink>
      <w:r>
        <w:rPr>
          <w:rFonts w:ascii="Verdana" w:eastAsia="Verdana" w:hAnsi="Verdana" w:cs="Verdana"/>
          <w:sz w:val="20"/>
          <w:szCs w:val="20"/>
          <w:lang w:val="es-MX"/>
        </w:rPr>
        <w:t xml:space="preserve"> </w:t>
      </w:r>
      <w:hyperlink r:id="rId9" w:history="1"/>
      <w:r>
        <w:rPr>
          <w:rFonts w:ascii="Verdana" w:eastAsia="Verdana" w:hAnsi="Verdana" w:cs="Verdana"/>
          <w:sz w:val="20"/>
          <w:szCs w:val="20"/>
          <w:lang w:val="es-MX"/>
        </w:rPr>
        <w:t>, teléfono (614)429-13-35; es responsable del tratamiento y salvaguarda de sus datos personales obtenidos ya sea por medios electrónicos, escritos o en forma personal y en cumplimiento a lo dispuesto por el artículo 66 de la Ley de Protección de Datos Personales del Estado de Chihuahua y sus Lineamientos.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 xml:space="preserve">Datos personales que se recaban 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 xml:space="preserve">Datos de identificación, Datos de Contacto, Datos Académicos, Datos Patrimoniales o Financieros, como son nombre del alumno o alumna, acta de nacimiento, teléfono de casa, celular y cualquier otro que proporcione en caso de emergencia, calificaciones y observaciones, edad, género, nombre e ingresos percibidos por el padre, madre o tutor.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pacing w:val="-3"/>
          <w:sz w:val="18"/>
          <w:szCs w:val="18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>Datos personales sensibles</w:t>
      </w:r>
      <w:r>
        <w:rPr>
          <w:rFonts w:ascii="Verdana" w:eastAsia="Times New Roman" w:hAnsi="Verdana" w:cs="Arial"/>
          <w:b/>
          <w:spacing w:val="-3"/>
          <w:sz w:val="18"/>
          <w:szCs w:val="18"/>
          <w:lang w:val="es-MX" w:eastAsia="es-MX"/>
        </w:rPr>
        <w:t xml:space="preserve"> </w:t>
      </w:r>
    </w:p>
    <w:p>
      <w:pPr>
        <w:pStyle w:val="Sinespaciado"/>
        <w:jc w:val="both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Arial"/>
          <w:spacing w:val="-3"/>
          <w:sz w:val="20"/>
          <w:szCs w:val="20"/>
          <w:lang w:eastAsia="es-MX"/>
        </w:rPr>
        <w:t>Datos de salud, necesidades educativas especiales, situación socioeconómica.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>Finalidad para la cual se obtienen sus datos personales</w:t>
      </w:r>
    </w:p>
    <w:p>
      <w:pPr>
        <w:pStyle w:val="Prrafodelista"/>
        <w:spacing w:after="0"/>
        <w:ind w:left="0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eastAsia="es-MX"/>
        </w:rPr>
      </w:pPr>
      <w:r>
        <w:rPr>
          <w:rFonts w:ascii="Verdana" w:eastAsia="Verdana" w:hAnsi="Verdana" w:cs="Verdana"/>
          <w:sz w:val="20"/>
          <w:szCs w:val="20"/>
        </w:rPr>
        <w:t>Conformar un registro para el otorgamiento de becas para alumnos y alumnas que cursan el nivel básico</w:t>
      </w:r>
    </w:p>
    <w:p>
      <w:pPr>
        <w:spacing w:after="0" w:line="240" w:lineRule="auto"/>
        <w:jc w:val="both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  <w:r>
        <w:rPr>
          <w:rFonts w:ascii="Verdana" w:eastAsia="Verdana" w:hAnsi="Verdana" w:cs="Verdana"/>
          <w:sz w:val="20"/>
          <w:szCs w:val="20"/>
          <w:lang w:val="es-MX"/>
        </w:rPr>
        <w:t xml:space="preserve">  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>Transferencia de datos y su finalidad</w:t>
      </w:r>
    </w:p>
    <w:p>
      <w:pPr>
        <w:pStyle w:val="Prrafodelista"/>
        <w:spacing w:after="0"/>
        <w:ind w:left="0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eastAsia="es-MX"/>
        </w:rPr>
      </w:pPr>
      <w:r>
        <w:rPr>
          <w:rFonts w:ascii="Verdana" w:eastAsia="Times New Roman" w:hAnsi="Verdana" w:cs="Arial"/>
          <w:spacing w:val="-3"/>
          <w:sz w:val="20"/>
          <w:szCs w:val="20"/>
          <w:lang w:eastAsia="es-MX"/>
        </w:rPr>
        <w:t>No se realizarán transferencias de datos personales, salvo aquellas que sean necesarias para atender requerimientos de información de una autoridad competente, siempre y cuando estén debidamente fundados y motivados.</w:t>
      </w:r>
    </w:p>
    <w:p>
      <w:pPr>
        <w:pStyle w:val="Prrafodelista"/>
        <w:spacing w:after="0"/>
        <w:ind w:left="0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eastAsia="es-MX"/>
        </w:rPr>
      </w:pP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>Fundamento legal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 xml:space="preserve">El fundamento legal que faculta a este Organismo Descentralizado para llevar a cabo el tratamiento de sus datos personales, se contempla en los artículos 2 y 3 del Acuerdo de Creación No. 31 publicado  en el Periódico Oficial del Estado de fecha  20 de mayo de 1992 y su última modificación publicada el 10 de diciembre de 2016.  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>Derechos A.R.C.O.</w:t>
      </w:r>
    </w:p>
    <w:p>
      <w:pPr>
        <w:spacing w:after="0" w:line="240" w:lineRule="auto"/>
        <w:jc w:val="both"/>
        <w:textAlignment w:val="baseline"/>
        <w:rPr>
          <w:rStyle w:val="Hipervnculo"/>
          <w:lang w:val="es-MX"/>
        </w:rPr>
      </w:pPr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 xml:space="preserve">Usted podrá ejercer sus derechos de Acceso, Rectificación, Cancelación u Oposición  y  Portabilidad  de  datos personales  (ARCO),  directamente ante la Unidad de Transparencia de este Organismo,  ubicada en  la  Av. Antonio  de  Montes  No.  4700,  Col. Panamericana,  C.P.   31200,  Chihuahua,  </w:t>
      </w:r>
      <w:proofErr w:type="spellStart"/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>Chih</w:t>
      </w:r>
      <w:proofErr w:type="spellEnd"/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 xml:space="preserve">.,   con  teléfono    (614) 429-13-35 Extensión 13133, o bien, a través del correo electrónico: </w:t>
      </w:r>
      <w:hyperlink r:id="rId10" w:history="1">
        <w:r>
          <w:rPr>
            <w:rStyle w:val="Hipervnculo"/>
            <w:rFonts w:ascii="Verdana" w:eastAsia="Times New Roman" w:hAnsi="Verdana" w:cs="Arial"/>
            <w:spacing w:val="-3"/>
            <w:sz w:val="20"/>
            <w:szCs w:val="20"/>
            <w:lang w:val="es-MX" w:eastAsia="es-MX"/>
          </w:rPr>
          <w:t>modulo.transparencia@seech.edu.mx</w:t>
        </w:r>
      </w:hyperlink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 xml:space="preserve"> o por medio de la Plataforma Nacional de Transparencia </w:t>
      </w:r>
      <w:hyperlink r:id="rId11" w:history="1">
        <w:r>
          <w:rPr>
            <w:rStyle w:val="Hipervnculo"/>
            <w:rFonts w:ascii="Verdana" w:eastAsia="Times New Roman" w:hAnsi="Verdana" w:cs="Arial"/>
            <w:spacing w:val="-3"/>
            <w:sz w:val="20"/>
            <w:szCs w:val="20"/>
            <w:lang w:val="es-MX" w:eastAsia="es-MX"/>
          </w:rPr>
          <w:t>http://www.plataformadetransparencia.org.mx</w:t>
        </w:r>
      </w:hyperlink>
    </w:p>
    <w:p>
      <w:pPr>
        <w:spacing w:after="0" w:line="240" w:lineRule="auto"/>
        <w:jc w:val="both"/>
        <w:textAlignment w:val="baseline"/>
        <w:rPr>
          <w:rStyle w:val="Hipervnculo"/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</w:p>
    <w:p>
      <w:pPr>
        <w:spacing w:after="0" w:line="240" w:lineRule="auto"/>
        <w:jc w:val="both"/>
        <w:textAlignment w:val="baseline"/>
        <w:rPr>
          <w:lang w:val="es-MX"/>
        </w:rPr>
      </w:pPr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>Si desea conocer el procedimiento para el ejercicio de estos derechos o manifestar su negativa previo al tratamiento y transferencia de sus datos, puede acudir a la Unidad de Transparencia, enviar un correo electrónico a la dirección antes señalada o comunicarse al teléfono (614) 429-13-35 extensión 13133.</w:t>
      </w:r>
    </w:p>
    <w:p>
      <w:pPr>
        <w:spacing w:after="0" w:line="240" w:lineRule="auto"/>
        <w:jc w:val="both"/>
        <w:textAlignment w:val="baseline"/>
        <w:rPr>
          <w:lang w:val="es-MX"/>
        </w:rPr>
      </w:pP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b/>
          <w:spacing w:val="-3"/>
          <w:sz w:val="20"/>
          <w:szCs w:val="20"/>
          <w:lang w:val="es-MX" w:eastAsia="es-MX"/>
        </w:rPr>
        <w:t>Cambios al Aviso de Privacidad</w:t>
      </w:r>
    </w:p>
    <w:p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spacing w:val="-3"/>
          <w:sz w:val="20"/>
          <w:szCs w:val="20"/>
          <w:lang w:val="es-MX" w:eastAsia="es-MX"/>
        </w:rPr>
        <w:t xml:space="preserve">El presente aviso de privacidad puede sufrir modificaciones, cambios o actualizaciones y lo haremos de su conocimiento a través  de la siguiente liga: </w:t>
      </w:r>
      <w:hyperlink r:id="rId12" w:history="1">
        <w:r>
          <w:rPr>
            <w:rStyle w:val="Hipervnculo"/>
            <w:rFonts w:ascii="Verdana" w:eastAsia="Times New Roman" w:hAnsi="Verdana" w:cs="Arial"/>
            <w:spacing w:val="-3"/>
            <w:sz w:val="20"/>
            <w:szCs w:val="20"/>
            <w:lang w:val="es-MX" w:eastAsia="es-MX"/>
          </w:rPr>
          <w:t>http://seech.gob.mx</w:t>
        </w:r>
      </w:hyperlink>
    </w:p>
    <w:p>
      <w:pPr>
        <w:spacing w:after="0" w:line="240" w:lineRule="auto"/>
        <w:jc w:val="right"/>
        <w:textAlignment w:val="baseline"/>
        <w:rPr>
          <w:rFonts w:ascii="Verdana" w:eastAsia="Times New Roman" w:hAnsi="Verdana" w:cs="Arial"/>
          <w:i/>
          <w:spacing w:val="-3"/>
          <w:sz w:val="20"/>
          <w:szCs w:val="20"/>
          <w:lang w:val="es-MX" w:eastAsia="es-MX"/>
        </w:rPr>
      </w:pPr>
    </w:p>
    <w:p>
      <w:pPr>
        <w:spacing w:after="0" w:line="240" w:lineRule="auto"/>
        <w:jc w:val="right"/>
        <w:textAlignment w:val="baseline"/>
        <w:rPr>
          <w:rFonts w:ascii="Verdana" w:eastAsia="Times New Roman" w:hAnsi="Verdana" w:cs="Arial"/>
          <w:i/>
          <w:spacing w:val="-3"/>
          <w:sz w:val="20"/>
          <w:szCs w:val="20"/>
          <w:lang w:val="es-MX" w:eastAsia="es-MX"/>
        </w:rPr>
      </w:pPr>
      <w:r>
        <w:rPr>
          <w:rFonts w:ascii="Verdana" w:eastAsia="Times New Roman" w:hAnsi="Verdana" w:cs="Arial"/>
          <w:i/>
          <w:spacing w:val="-3"/>
          <w:sz w:val="20"/>
          <w:szCs w:val="20"/>
          <w:lang w:val="es-MX" w:eastAsia="es-MX"/>
        </w:rPr>
        <w:t>Fecha de elaboración</w:t>
      </w:r>
      <w:proofErr w:type="gramStart"/>
      <w:r>
        <w:rPr>
          <w:rFonts w:ascii="Verdana" w:eastAsia="Times New Roman" w:hAnsi="Verdana" w:cs="Arial"/>
          <w:i/>
          <w:spacing w:val="-3"/>
          <w:sz w:val="20"/>
          <w:szCs w:val="20"/>
          <w:lang w:val="es-MX" w:eastAsia="es-MX"/>
        </w:rPr>
        <w:t>:  13</w:t>
      </w:r>
      <w:proofErr w:type="gramEnd"/>
      <w:r>
        <w:rPr>
          <w:rFonts w:ascii="Verdana" w:eastAsia="Times New Roman" w:hAnsi="Verdana" w:cs="Arial"/>
          <w:i/>
          <w:spacing w:val="-3"/>
          <w:sz w:val="20"/>
          <w:szCs w:val="20"/>
          <w:lang w:val="es-MX" w:eastAsia="es-MX"/>
        </w:rPr>
        <w:t>/09/2019</w:t>
      </w:r>
    </w:p>
    <w:p>
      <w:pPr>
        <w:spacing w:after="0" w:line="240" w:lineRule="auto"/>
        <w:jc w:val="right"/>
        <w:textAlignment w:val="baseline"/>
        <w:rPr>
          <w:rFonts w:ascii="Verdana" w:eastAsia="Times New Roman" w:hAnsi="Verdana" w:cs="Arial"/>
          <w:b/>
          <w:spacing w:val="-3"/>
          <w:sz w:val="18"/>
          <w:szCs w:val="18"/>
          <w:lang w:val="es-ES" w:eastAsia="es-MX"/>
        </w:rPr>
      </w:pPr>
      <w:r>
        <w:rPr>
          <w:rFonts w:ascii="Verdana" w:eastAsia="Times New Roman" w:hAnsi="Verdana" w:cs="Arial"/>
          <w:i/>
          <w:spacing w:val="-3"/>
          <w:sz w:val="20"/>
          <w:szCs w:val="20"/>
          <w:lang w:val="es-MX" w:eastAsia="es-MX"/>
        </w:rPr>
        <w:t>Fecha de Actualización:23</w:t>
      </w:r>
      <w:bookmarkStart w:id="0" w:name="_GoBack"/>
      <w:bookmarkEnd w:id="0"/>
      <w:r>
        <w:rPr>
          <w:rFonts w:ascii="Verdana" w:eastAsia="Times New Roman" w:hAnsi="Verdana" w:cs="Arial"/>
          <w:i/>
          <w:spacing w:val="-3"/>
          <w:sz w:val="20"/>
          <w:szCs w:val="20"/>
          <w:lang w:val="es-MX" w:eastAsia="es-MX"/>
        </w:rPr>
        <w:t>/05/2025</w:t>
      </w:r>
    </w:p>
    <w:sectPr>
      <w:headerReference w:type="default" r:id="rId13"/>
      <w:footerReference w:type="default" r:id="rId14"/>
      <w:pgSz w:w="12240" w:h="15840"/>
      <w:pgMar w:top="993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ind w:firstLine="2552"/>
    </w:pPr>
    <w:r>
      <w:rPr>
        <w:noProof/>
        <w:lang w:val="es-MX" w:eastAsia="es-MX"/>
      </w:rPr>
      <w:t xml:space="preserve">                                            </w:t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5688551</wp:posOffset>
          </wp:positionH>
          <wp:positionV relativeFrom="paragraph">
            <wp:posOffset>43235</wp:posOffset>
          </wp:positionV>
          <wp:extent cx="612250" cy="6122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0 By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250" cy="61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171008</wp:posOffset>
          </wp:positionH>
          <wp:positionV relativeFrom="paragraph">
            <wp:posOffset>150495</wp:posOffset>
          </wp:positionV>
          <wp:extent cx="1526540" cy="38608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_SEECH(2021)_impresos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4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pStyle w:val="Encabezado"/>
    </w:pPr>
    <w:r>
      <w:rPr>
        <w:noProof/>
        <w:lang w:val="es-MX" w:eastAsia="es-MX"/>
      </w:rPr>
      <w:t xml:space="preserve">                             </w:t>
    </w:r>
    <w:r>
      <w:rPr>
        <w:noProof/>
        <w:lang w:val="es-MX" w:eastAsia="es-MX"/>
      </w:rPr>
      <w:object w:dxaOrig="10800" w:dyaOrig="139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0pt;height:696pt" o:ole="">
          <v:imagedata r:id="rId4" o:title=""/>
        </v:shape>
        <o:OLEObject Type="Embed" ProgID="Word.Document.12" ShapeID="_x0000_i1025" DrawAspect="Content" ObjectID="_1809504273" r:id="rId5">
          <o:FieldCodes>\s</o:FieldCodes>
        </o:OLEObject>
      </w:object>
    </w:r>
    <w:r>
      <w:rPr>
        <w:noProof/>
        <w:lang w:val="es-MX" w:eastAsia="es-MX"/>
      </w:rPr>
      <w:object w:dxaOrig="10800" w:dyaOrig="13746">
        <v:shape id="_x0000_i1026" type="#_x0000_t75" style="width:540pt;height:687pt" o:ole="">
          <v:imagedata r:id="rId6" o:title=""/>
        </v:shape>
        <o:OLEObject Type="Embed" ProgID="Word.Document.12" ShapeID="_x0000_i1026" DrawAspect="Content" ObjectID="_1809504274" r:id="rId7">
          <o:FieldCodes>\s</o:FieldCodes>
        </o:OLEObject>
      </w:object>
    </w:r>
    <w:r>
      <w:rPr>
        <w:noProof/>
        <w:lang w:val="es-MX" w:eastAsia="es-MX"/>
      </w:rPr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96E32"/>
    <w:multiLevelType w:val="hybridMultilevel"/>
    <w:tmpl w:val="7A6CFEC0"/>
    <w:lvl w:ilvl="0" w:tplc="080A000F">
      <w:start w:val="1"/>
      <w:numFmt w:val="decimal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D8B7323"/>
    <w:multiLevelType w:val="hybridMultilevel"/>
    <w:tmpl w:val="CF9C2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55E2F"/>
    <w:multiLevelType w:val="hybridMultilevel"/>
    <w:tmpl w:val="EB084C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87903"/>
    <w:multiLevelType w:val="hybridMultilevel"/>
    <w:tmpl w:val="85BE4278"/>
    <w:lvl w:ilvl="0" w:tplc="B01218CA">
      <w:start w:val="1"/>
      <w:numFmt w:val="upperRoman"/>
      <w:lvlText w:val="%1."/>
      <w:lvlJc w:val="left"/>
      <w:pPr>
        <w:ind w:left="949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09" w:hanging="360"/>
      </w:pPr>
    </w:lvl>
    <w:lvl w:ilvl="2" w:tplc="080A001B" w:tentative="1">
      <w:start w:val="1"/>
      <w:numFmt w:val="lowerRoman"/>
      <w:lvlText w:val="%3."/>
      <w:lvlJc w:val="right"/>
      <w:pPr>
        <w:ind w:left="2029" w:hanging="180"/>
      </w:pPr>
    </w:lvl>
    <w:lvl w:ilvl="3" w:tplc="080A000F" w:tentative="1">
      <w:start w:val="1"/>
      <w:numFmt w:val="decimal"/>
      <w:lvlText w:val="%4."/>
      <w:lvlJc w:val="left"/>
      <w:pPr>
        <w:ind w:left="2749" w:hanging="360"/>
      </w:pPr>
    </w:lvl>
    <w:lvl w:ilvl="4" w:tplc="080A0019" w:tentative="1">
      <w:start w:val="1"/>
      <w:numFmt w:val="lowerLetter"/>
      <w:lvlText w:val="%5."/>
      <w:lvlJc w:val="left"/>
      <w:pPr>
        <w:ind w:left="3469" w:hanging="360"/>
      </w:pPr>
    </w:lvl>
    <w:lvl w:ilvl="5" w:tplc="080A001B" w:tentative="1">
      <w:start w:val="1"/>
      <w:numFmt w:val="lowerRoman"/>
      <w:lvlText w:val="%6."/>
      <w:lvlJc w:val="right"/>
      <w:pPr>
        <w:ind w:left="4189" w:hanging="180"/>
      </w:pPr>
    </w:lvl>
    <w:lvl w:ilvl="6" w:tplc="080A000F" w:tentative="1">
      <w:start w:val="1"/>
      <w:numFmt w:val="decimal"/>
      <w:lvlText w:val="%7."/>
      <w:lvlJc w:val="left"/>
      <w:pPr>
        <w:ind w:left="4909" w:hanging="360"/>
      </w:pPr>
    </w:lvl>
    <w:lvl w:ilvl="7" w:tplc="080A0019" w:tentative="1">
      <w:start w:val="1"/>
      <w:numFmt w:val="lowerLetter"/>
      <w:lvlText w:val="%8."/>
      <w:lvlJc w:val="left"/>
      <w:pPr>
        <w:ind w:left="5629" w:hanging="360"/>
      </w:pPr>
    </w:lvl>
    <w:lvl w:ilvl="8" w:tplc="080A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4">
    <w:nsid w:val="4916113E"/>
    <w:multiLevelType w:val="hybridMultilevel"/>
    <w:tmpl w:val="4D4E1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B7167"/>
    <w:multiLevelType w:val="hybridMultilevel"/>
    <w:tmpl w:val="7C80A58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C1425B"/>
    <w:multiLevelType w:val="hybridMultilevel"/>
    <w:tmpl w:val="D6785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103C9"/>
    <w:multiLevelType w:val="hybridMultilevel"/>
    <w:tmpl w:val="B1045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F37633"/>
    <w:multiLevelType w:val="hybridMultilevel"/>
    <w:tmpl w:val="EDB25E2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1FE2B4-B914-4C6B-89D4-33203329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Pr>
      <w:color w:val="0000FF"/>
      <w:u w:val="single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lang w:val="en-US"/>
    </w:rPr>
  </w:style>
  <w:style w:type="paragraph" w:styleId="Sinespaciado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5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ech.gob.mx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eech.gob.mx/site/index.php/en/node/75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taformadetransparencia.org.m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odulo.transparencia@seech.edu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ech.edu.mx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package" Target="embeddings/Documento_de_Microsoft_Word2.docx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emf"/><Relationship Id="rId5" Type="http://schemas.openxmlformats.org/officeDocument/2006/relationships/package" Target="embeddings/Documento_de_Microsoft_Word1.docx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B0E94-AB3A-4166-833C-632B3CC19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Portillo</dc:creator>
  <cp:lastModifiedBy>gladys_portillo</cp:lastModifiedBy>
  <cp:revision>10</cp:revision>
  <cp:lastPrinted>2019-05-16T17:22:00Z</cp:lastPrinted>
  <dcterms:created xsi:type="dcterms:W3CDTF">2021-06-04T15:54:00Z</dcterms:created>
  <dcterms:modified xsi:type="dcterms:W3CDTF">2025-05-23T17:17:00Z</dcterms:modified>
</cp:coreProperties>
</file>